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76" w:rsidRPr="002B55EB" w:rsidRDefault="00C04576" w:rsidP="00C04576">
      <w:pPr>
        <w:rPr>
          <w:rFonts w:ascii="72 Light" w:eastAsia="Arial Unicode MS" w:hAnsi="72 Light" w:cs="72 Light"/>
        </w:rPr>
      </w:pPr>
      <w:bookmarkStart w:id="0" w:name="_GoBack"/>
      <w:bookmarkEnd w:id="0"/>
      <w:r w:rsidRPr="002B55EB">
        <w:rPr>
          <w:rFonts w:ascii="72 Light" w:eastAsia="Arial Unicode MS" w:hAnsi="72 Light" w:cs="72 Light"/>
          <w:b/>
        </w:rPr>
        <w:t>Amtsgericht Wertheim</w:t>
      </w:r>
    </w:p>
    <w:p w:rsidR="00C04576" w:rsidRPr="002B55EB" w:rsidRDefault="00C04576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  <w:b/>
        </w:rPr>
        <w:t>-Präsidium-</w:t>
      </w:r>
    </w:p>
    <w:p w:rsidR="00C04576" w:rsidRPr="002B55EB" w:rsidRDefault="00C04576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E 320 AG Wertheim</w:t>
      </w:r>
    </w:p>
    <w:p w:rsidR="00736DC5" w:rsidRPr="002B55EB" w:rsidRDefault="00736DC5" w:rsidP="00C04576">
      <w:pPr>
        <w:jc w:val="center"/>
        <w:rPr>
          <w:rFonts w:ascii="72 Light" w:eastAsia="Arial Unicode MS" w:hAnsi="72 Light" w:cs="72 Light"/>
          <w:b/>
        </w:rPr>
      </w:pPr>
    </w:p>
    <w:p w:rsidR="00C04576" w:rsidRDefault="00B25CD8" w:rsidP="00C04576">
      <w:pPr>
        <w:jc w:val="center"/>
        <w:rPr>
          <w:rFonts w:ascii="72 Light" w:eastAsia="Arial Unicode MS" w:hAnsi="72 Light" w:cs="72 Light"/>
          <w:b/>
        </w:rPr>
      </w:pPr>
      <w:r w:rsidRPr="002B55EB">
        <w:rPr>
          <w:rFonts w:ascii="72 Light" w:eastAsia="Arial Unicode MS" w:hAnsi="72 Light" w:cs="72 Light"/>
          <w:b/>
        </w:rPr>
        <w:t xml:space="preserve">Geschäftsverteilung ab </w:t>
      </w:r>
      <w:r w:rsidR="00C04576" w:rsidRPr="002B55EB">
        <w:rPr>
          <w:rFonts w:ascii="72 Light" w:eastAsia="Arial Unicode MS" w:hAnsi="72 Light" w:cs="72 Light"/>
          <w:b/>
        </w:rPr>
        <w:t xml:space="preserve">1.  </w:t>
      </w:r>
      <w:r w:rsidR="004F6C0D" w:rsidRPr="002B55EB">
        <w:rPr>
          <w:rFonts w:ascii="72 Light" w:eastAsia="Arial Unicode MS" w:hAnsi="72 Light" w:cs="72 Light"/>
          <w:b/>
        </w:rPr>
        <w:t>November</w:t>
      </w:r>
      <w:r w:rsidR="009A6357" w:rsidRPr="002B55EB">
        <w:rPr>
          <w:rFonts w:ascii="72 Light" w:eastAsia="Arial Unicode MS" w:hAnsi="72 Light" w:cs="72 Light"/>
          <w:b/>
        </w:rPr>
        <w:t xml:space="preserve"> 20</w:t>
      </w:r>
      <w:r w:rsidR="006D17D8" w:rsidRPr="002B55EB">
        <w:rPr>
          <w:rFonts w:ascii="72 Light" w:eastAsia="Arial Unicode MS" w:hAnsi="72 Light" w:cs="72 Light"/>
          <w:b/>
        </w:rPr>
        <w:t>24</w:t>
      </w:r>
    </w:p>
    <w:p w:rsidR="002B55EB" w:rsidRPr="002B55EB" w:rsidRDefault="002B55EB" w:rsidP="00C04576">
      <w:pPr>
        <w:jc w:val="center"/>
        <w:rPr>
          <w:rFonts w:ascii="72 Light" w:eastAsia="Arial Unicode MS" w:hAnsi="72 Light" w:cs="72 Light"/>
        </w:rPr>
      </w:pPr>
    </w:p>
    <w:p w:rsidR="00C04576" w:rsidRDefault="002B55EB" w:rsidP="00B916FD">
      <w:pPr>
        <w:jc w:val="both"/>
        <w:rPr>
          <w:rFonts w:ascii="72 Light" w:hAnsi="72 Light" w:cs="72 Light"/>
        </w:rPr>
      </w:pPr>
      <w:r w:rsidRPr="002B55EB">
        <w:rPr>
          <w:rFonts w:ascii="72 Light" w:hAnsi="72 Light" w:cs="72 Light"/>
        </w:rPr>
        <w:t>Direktorin des Amtsgerichts Hammer geht zum 01.11.2024 in den Ruhestand. Direktor des Amtsgerichts Zimmermann wird dem Amtsgericht Wertheim ab 01.11.2024 mit 1,0 AKA zugewiesen. Dies macht den nachfolgenden P</w:t>
      </w:r>
      <w:r w:rsidR="00576488">
        <w:rPr>
          <w:rFonts w:ascii="72 Light" w:hAnsi="72 Light" w:cs="72 Light"/>
        </w:rPr>
        <w:t>räsidiumsbeschluss erforderlich:</w:t>
      </w:r>
    </w:p>
    <w:p w:rsidR="002B55EB" w:rsidRPr="002B55EB" w:rsidRDefault="002B55EB" w:rsidP="00B916FD">
      <w:pPr>
        <w:jc w:val="both"/>
        <w:rPr>
          <w:rFonts w:ascii="72 Light" w:eastAsia="Arial Unicode MS" w:hAnsi="72 Light" w:cs="72 Light"/>
        </w:rPr>
      </w:pPr>
    </w:p>
    <w:p w:rsidR="009C4AE8" w:rsidRPr="002B55EB" w:rsidRDefault="009C4AE8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Das Präsid</w:t>
      </w:r>
      <w:r w:rsidR="004F6C0D" w:rsidRPr="002B55EB">
        <w:rPr>
          <w:rFonts w:ascii="72 Light" w:eastAsia="Arial Unicode MS" w:hAnsi="72 Light" w:cs="72 Light"/>
        </w:rPr>
        <w:t>ium hat in der Sitzung vom 04.09.2024</w:t>
      </w:r>
      <w:r w:rsidRPr="002B55EB">
        <w:rPr>
          <w:rFonts w:ascii="72 Light" w:eastAsia="Arial Unicode MS" w:hAnsi="72 Light" w:cs="72 Light"/>
        </w:rPr>
        <w:t xml:space="preserve"> den folgenden Geschäftsverteilungsplan beschlossen:</w:t>
      </w:r>
    </w:p>
    <w:p w:rsidR="00C04576" w:rsidRPr="002B55EB" w:rsidRDefault="00C04576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 xml:space="preserve">Es bestehen bei dem Amtsgericht Wertheim zwei Richterabteilungen, die mit den </w:t>
      </w:r>
      <w:r w:rsidRPr="002B55EB">
        <w:rPr>
          <w:rFonts w:ascii="72 Light" w:eastAsia="Arial Unicode MS" w:hAnsi="72 Light" w:cs="72 Light"/>
        </w:rPr>
        <w:br/>
        <w:t xml:space="preserve">Ziffern 1 und 2 bezeichnet werden. Besetzung und Aufgaben der Richterabteilungen sind </w:t>
      </w:r>
      <w:r w:rsidRPr="002B55EB">
        <w:rPr>
          <w:rFonts w:ascii="72 Light" w:eastAsia="Arial Unicode MS" w:hAnsi="72 Light" w:cs="72 Light"/>
        </w:rPr>
        <w:br/>
        <w:t>wie folgt geregelt:</w:t>
      </w:r>
      <w:r w:rsidRPr="002B55EB">
        <w:rPr>
          <w:rFonts w:ascii="72 Light" w:eastAsia="Arial Unicode MS" w:hAnsi="72 Light" w:cs="72 Light"/>
        </w:rPr>
        <w:br/>
      </w:r>
    </w:p>
    <w:p w:rsidR="00C04576" w:rsidRPr="002B55EB" w:rsidRDefault="00C04576" w:rsidP="00C04576">
      <w:pPr>
        <w:tabs>
          <w:tab w:val="left" w:pos="3383"/>
        </w:tabs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Richterabteilung 1</w:t>
      </w:r>
      <w:r w:rsidRPr="002B55EB">
        <w:rPr>
          <w:rFonts w:ascii="72 Light" w:eastAsia="Arial Unicode MS" w:hAnsi="72 Light" w:cs="72 Light"/>
        </w:rPr>
        <w:tab/>
      </w:r>
      <w:r w:rsidR="004F6C0D" w:rsidRPr="002B55EB">
        <w:rPr>
          <w:rFonts w:ascii="72 Light" w:eastAsia="Arial Unicode MS" w:hAnsi="72 Light" w:cs="72 Light"/>
          <w:b/>
        </w:rPr>
        <w:t>Direktor</w:t>
      </w:r>
      <w:r w:rsidRPr="002B55EB">
        <w:rPr>
          <w:rFonts w:ascii="72 Light" w:eastAsia="Arial Unicode MS" w:hAnsi="72 Light" w:cs="72 Light"/>
          <w:b/>
        </w:rPr>
        <w:t xml:space="preserve"> des Amtsgerichts </w:t>
      </w:r>
      <w:r w:rsidR="004F6C0D" w:rsidRPr="002B55EB">
        <w:rPr>
          <w:rFonts w:ascii="72 Light" w:eastAsia="Arial Unicode MS" w:hAnsi="72 Light" w:cs="72 Light"/>
          <w:b/>
        </w:rPr>
        <w:t>Zimmermann</w:t>
      </w:r>
    </w:p>
    <w:p w:rsidR="00C04576" w:rsidRPr="002B55EB" w:rsidRDefault="00C04576" w:rsidP="00B916FD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a)</w:t>
      </w:r>
      <w:r w:rsidRPr="002B55EB">
        <w:rPr>
          <w:rFonts w:ascii="72 Light" w:eastAsia="Arial Unicode MS" w:hAnsi="72 Light" w:cs="72 Light"/>
        </w:rPr>
        <w:tab/>
        <w:t>Dienstvorstandsgeschäfte und J</w:t>
      </w:r>
      <w:r w:rsidR="00760E98" w:rsidRPr="002B55EB">
        <w:rPr>
          <w:rFonts w:ascii="72 Light" w:eastAsia="Arial Unicode MS" w:hAnsi="72 Light" w:cs="72 Light"/>
        </w:rPr>
        <w:t>ustizverwaltungsangelegenheiten</w:t>
      </w:r>
    </w:p>
    <w:p w:rsidR="0009755C" w:rsidRPr="002B55EB" w:rsidRDefault="0009755C" w:rsidP="00B916FD">
      <w:pPr>
        <w:ind w:left="709" w:hanging="709"/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b)</w:t>
      </w:r>
      <w:r w:rsidRPr="002B55EB">
        <w:rPr>
          <w:rFonts w:ascii="72 Light" w:eastAsia="Arial Unicode MS" w:hAnsi="72 Light" w:cs="72 Light"/>
        </w:rPr>
        <w:tab/>
      </w:r>
      <w:r w:rsidR="004F6C0D" w:rsidRPr="002B55EB">
        <w:rPr>
          <w:rFonts w:ascii="72 Light" w:eastAsia="Arial Unicode MS" w:hAnsi="72 Light" w:cs="72 Light"/>
        </w:rPr>
        <w:t xml:space="preserve">Betreuungssachen sowie sämtliche weiteren Angelegenheiten der </w:t>
      </w:r>
      <w:r w:rsidR="008A6211" w:rsidRPr="002B55EB">
        <w:rPr>
          <w:rFonts w:ascii="72 Light" w:eastAsia="Arial Unicode MS" w:hAnsi="72 Light" w:cs="72 Light"/>
        </w:rPr>
        <w:br/>
      </w:r>
      <w:r w:rsidR="004F6C0D" w:rsidRPr="002B55EB">
        <w:rPr>
          <w:rFonts w:ascii="72 Light" w:eastAsia="Arial Unicode MS" w:hAnsi="72 Light" w:cs="72 Light"/>
        </w:rPr>
        <w:t xml:space="preserve">freiwilligen Gerichtsbarkeit </w:t>
      </w:r>
    </w:p>
    <w:p w:rsidR="00C04576" w:rsidRPr="002B55EB" w:rsidRDefault="00760E98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c)</w:t>
      </w:r>
      <w:r w:rsidRPr="002B55EB">
        <w:rPr>
          <w:rFonts w:ascii="72 Light" w:eastAsia="Arial Unicode MS" w:hAnsi="72 Light" w:cs="72 Light"/>
        </w:rPr>
        <w:tab/>
        <w:t>Strafsachen gegen Erwachsene</w:t>
      </w:r>
    </w:p>
    <w:p w:rsidR="00C04576" w:rsidRPr="002B55EB" w:rsidRDefault="001661C5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d</w:t>
      </w:r>
      <w:r w:rsidR="00760E98" w:rsidRPr="002B55EB">
        <w:rPr>
          <w:rFonts w:ascii="72 Light" w:eastAsia="Arial Unicode MS" w:hAnsi="72 Light" w:cs="72 Light"/>
        </w:rPr>
        <w:t>)</w:t>
      </w:r>
      <w:r w:rsidR="00760E98" w:rsidRPr="002B55EB">
        <w:rPr>
          <w:rFonts w:ascii="72 Light" w:eastAsia="Arial Unicode MS" w:hAnsi="72 Light" w:cs="72 Light"/>
        </w:rPr>
        <w:tab/>
        <w:t>Ermittlungsrichter</w:t>
      </w:r>
    </w:p>
    <w:p w:rsidR="00C04576" w:rsidRPr="002B55EB" w:rsidRDefault="001661C5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e</w:t>
      </w:r>
      <w:r w:rsidR="00C04576" w:rsidRPr="002B55EB">
        <w:rPr>
          <w:rFonts w:ascii="72 Light" w:eastAsia="Arial Unicode MS" w:hAnsi="72 Light" w:cs="72 Light"/>
        </w:rPr>
        <w:t>)</w:t>
      </w:r>
      <w:r w:rsidR="00C04576" w:rsidRPr="002B55EB">
        <w:rPr>
          <w:rFonts w:ascii="72 Light" w:eastAsia="Arial Unicode MS" w:hAnsi="72 Light" w:cs="72 Light"/>
        </w:rPr>
        <w:tab/>
        <w:t>Pri</w:t>
      </w:r>
      <w:r w:rsidR="00760E98" w:rsidRPr="002B55EB">
        <w:rPr>
          <w:rFonts w:ascii="72 Light" w:eastAsia="Arial Unicode MS" w:hAnsi="72 Light" w:cs="72 Light"/>
        </w:rPr>
        <w:t>vatklagesachen</w:t>
      </w:r>
    </w:p>
    <w:p w:rsidR="00C04576" w:rsidRPr="002B55EB" w:rsidRDefault="001661C5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f</w:t>
      </w:r>
      <w:r w:rsidR="00C04576" w:rsidRPr="002B55EB">
        <w:rPr>
          <w:rFonts w:ascii="72 Light" w:eastAsia="Arial Unicode MS" w:hAnsi="72 Light" w:cs="72 Light"/>
        </w:rPr>
        <w:t>)</w:t>
      </w:r>
      <w:r w:rsidR="00C04576" w:rsidRPr="002B55EB">
        <w:rPr>
          <w:rFonts w:ascii="72 Light" w:eastAsia="Arial Unicode MS" w:hAnsi="72 Light" w:cs="72 Light"/>
        </w:rPr>
        <w:tab/>
      </w:r>
      <w:r w:rsidR="0009755C" w:rsidRPr="002B55EB">
        <w:rPr>
          <w:rFonts w:ascii="72 Light" w:eastAsia="Arial Unicode MS" w:hAnsi="72 Light" w:cs="72 Light"/>
        </w:rPr>
        <w:t>V</w:t>
      </w:r>
      <w:r w:rsidR="00760E98" w:rsidRPr="002B55EB">
        <w:rPr>
          <w:rFonts w:ascii="72 Light" w:eastAsia="Arial Unicode MS" w:hAnsi="72 Light" w:cs="72 Light"/>
        </w:rPr>
        <w:t>orsitz im Schöffenwahlausschuss</w:t>
      </w:r>
      <w:r w:rsidR="0009755C" w:rsidRPr="002B55EB">
        <w:rPr>
          <w:rFonts w:ascii="72 Light" w:eastAsia="Arial Unicode MS" w:hAnsi="72 Light" w:cs="72 Light"/>
        </w:rPr>
        <w:br/>
      </w:r>
    </w:p>
    <w:p w:rsidR="009C4AE8" w:rsidRPr="002B55EB" w:rsidRDefault="009C4AE8" w:rsidP="00C04576">
      <w:pPr>
        <w:rPr>
          <w:rFonts w:ascii="72 Light" w:eastAsia="Arial Unicode MS" w:hAnsi="72 Light" w:cs="72 Light"/>
        </w:rPr>
      </w:pPr>
    </w:p>
    <w:p w:rsidR="00C04576" w:rsidRPr="002B55EB" w:rsidRDefault="00C04576" w:rsidP="00C04576">
      <w:pPr>
        <w:tabs>
          <w:tab w:val="left" w:pos="3400"/>
        </w:tabs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Richterabteilung 2</w:t>
      </w:r>
      <w:r w:rsidRPr="002B55EB">
        <w:rPr>
          <w:rFonts w:ascii="72 Light" w:eastAsia="Arial Unicode MS" w:hAnsi="72 Light" w:cs="72 Light"/>
        </w:rPr>
        <w:tab/>
      </w:r>
      <w:r w:rsidRPr="002B55EB">
        <w:rPr>
          <w:rFonts w:ascii="72 Light" w:eastAsia="Arial Unicode MS" w:hAnsi="72 Light" w:cs="72 Light"/>
          <w:b/>
          <w:bCs/>
        </w:rPr>
        <w:t>Richter</w:t>
      </w:r>
      <w:r w:rsidR="0009755C" w:rsidRPr="002B55EB">
        <w:rPr>
          <w:rFonts w:ascii="72 Light" w:eastAsia="Arial Unicode MS" w:hAnsi="72 Light" w:cs="72 Light"/>
          <w:b/>
          <w:bCs/>
        </w:rPr>
        <w:t>in</w:t>
      </w:r>
      <w:r w:rsidRPr="002B55EB">
        <w:rPr>
          <w:rFonts w:ascii="72 Light" w:eastAsia="Arial Unicode MS" w:hAnsi="72 Light" w:cs="72 Light"/>
          <w:b/>
          <w:bCs/>
        </w:rPr>
        <w:t xml:space="preserve"> </w:t>
      </w:r>
      <w:r w:rsidR="004348FA" w:rsidRPr="002B55EB">
        <w:rPr>
          <w:rFonts w:ascii="72 Light" w:eastAsia="Arial Unicode MS" w:hAnsi="72 Light" w:cs="72 Light"/>
          <w:b/>
          <w:bCs/>
        </w:rPr>
        <w:t xml:space="preserve">am Amtsgericht </w:t>
      </w:r>
      <w:r w:rsidR="0009755C" w:rsidRPr="002B55EB">
        <w:rPr>
          <w:rFonts w:ascii="72 Light" w:eastAsia="Arial Unicode MS" w:hAnsi="72 Light" w:cs="72 Light"/>
          <w:b/>
          <w:bCs/>
        </w:rPr>
        <w:t>Küster</w:t>
      </w:r>
      <w:r w:rsidR="004348FA" w:rsidRPr="002B55EB">
        <w:rPr>
          <w:rFonts w:ascii="72 Light" w:eastAsia="Arial Unicode MS" w:hAnsi="72 Light" w:cs="72 Light"/>
          <w:b/>
          <w:bCs/>
        </w:rPr>
        <w:t xml:space="preserve"> </w:t>
      </w:r>
    </w:p>
    <w:p w:rsidR="00736DC5" w:rsidRPr="002B55EB" w:rsidRDefault="00736DC5" w:rsidP="004F6C0D">
      <w:pPr>
        <w:ind w:left="709" w:hanging="709"/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a)</w:t>
      </w:r>
      <w:r w:rsidRPr="002B55EB">
        <w:rPr>
          <w:rFonts w:ascii="72 Light" w:eastAsia="Arial Unicode MS" w:hAnsi="72 Light" w:cs="72 Light"/>
        </w:rPr>
        <w:tab/>
      </w:r>
      <w:r w:rsidR="004F6C0D" w:rsidRPr="002B55EB">
        <w:rPr>
          <w:rFonts w:ascii="72 Light" w:eastAsia="Arial Unicode MS" w:hAnsi="72 Light" w:cs="72 Light"/>
        </w:rPr>
        <w:t>Zivilsachen</w:t>
      </w:r>
    </w:p>
    <w:p w:rsidR="00C04576" w:rsidRPr="002B55EB" w:rsidRDefault="0042782B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b</w:t>
      </w:r>
      <w:r w:rsidR="0009755C" w:rsidRPr="002B55EB">
        <w:rPr>
          <w:rFonts w:ascii="72 Light" w:eastAsia="Arial Unicode MS" w:hAnsi="72 Light" w:cs="72 Light"/>
        </w:rPr>
        <w:t>)</w:t>
      </w:r>
      <w:r w:rsidR="0009755C" w:rsidRPr="002B55EB">
        <w:rPr>
          <w:rFonts w:ascii="72 Light" w:eastAsia="Arial Unicode MS" w:hAnsi="72 Light" w:cs="72 Light"/>
        </w:rPr>
        <w:tab/>
        <w:t xml:space="preserve">Strafsachen, soweit </w:t>
      </w:r>
      <w:r w:rsidR="002822AE" w:rsidRPr="002B55EB">
        <w:rPr>
          <w:rFonts w:ascii="72 Light" w:eastAsia="Arial Unicode MS" w:hAnsi="72 Light" w:cs="72 Light"/>
        </w:rPr>
        <w:t>der Jugendrichter zuständig ist</w:t>
      </w:r>
    </w:p>
    <w:p w:rsidR="0009755C" w:rsidRPr="002B55EB" w:rsidRDefault="0042782B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c</w:t>
      </w:r>
      <w:r w:rsidR="0009755C" w:rsidRPr="002B55EB">
        <w:rPr>
          <w:rFonts w:ascii="72 Light" w:eastAsia="Arial Unicode MS" w:hAnsi="72 Light" w:cs="72 Light"/>
        </w:rPr>
        <w:t>)</w:t>
      </w:r>
      <w:r w:rsidR="0009755C" w:rsidRPr="002B55EB">
        <w:rPr>
          <w:rFonts w:ascii="72 Light" w:eastAsia="Arial Unicode MS" w:hAnsi="72 Light" w:cs="72 Light"/>
        </w:rPr>
        <w:tab/>
        <w:t>Bußgeldsachen gegen Erwachsene,</w:t>
      </w:r>
      <w:r w:rsidR="002822AE" w:rsidRPr="002B55EB">
        <w:rPr>
          <w:rFonts w:ascii="72 Light" w:eastAsia="Arial Unicode MS" w:hAnsi="72 Light" w:cs="72 Light"/>
        </w:rPr>
        <w:t xml:space="preserve"> Jugendliche und Heranwachsende</w:t>
      </w:r>
    </w:p>
    <w:p w:rsidR="0009755C" w:rsidRPr="002B55EB" w:rsidRDefault="0009755C" w:rsidP="00C04576">
      <w:pPr>
        <w:rPr>
          <w:rFonts w:ascii="72 Light" w:eastAsia="Arial Unicode MS" w:hAnsi="72 Light" w:cs="72 Light"/>
        </w:rPr>
      </w:pPr>
    </w:p>
    <w:p w:rsidR="00C04576" w:rsidRPr="002B55EB" w:rsidRDefault="00C04576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  <w:b/>
        </w:rPr>
        <w:lastRenderedPageBreak/>
        <w:t>Vertretungsregelung</w:t>
      </w:r>
    </w:p>
    <w:p w:rsidR="00C04576" w:rsidRPr="002B55EB" w:rsidRDefault="00C04576" w:rsidP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 xml:space="preserve">Die Richter der Richterabteilung 1 und 2 vertreten sich gegenseitig. </w:t>
      </w:r>
    </w:p>
    <w:p w:rsidR="00C04C4C" w:rsidRPr="002B55EB" w:rsidRDefault="00C04576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 xml:space="preserve">Die Vertretungsregelung gilt entsprechend für die Fälle des § 354 Abs. </w:t>
      </w:r>
      <w:r w:rsidR="00036237" w:rsidRPr="002B55EB">
        <w:rPr>
          <w:rFonts w:ascii="72 Light" w:eastAsia="Arial Unicode MS" w:hAnsi="72 Light" w:cs="72 Light"/>
        </w:rPr>
        <w:t xml:space="preserve">2 StPO, für die Entscheidungen </w:t>
      </w:r>
      <w:r w:rsidRPr="002B55EB">
        <w:rPr>
          <w:rFonts w:ascii="72 Light" w:eastAsia="Arial Unicode MS" w:hAnsi="72 Light" w:cs="72 Light"/>
        </w:rPr>
        <w:t>über Ablehnungsanträge und bei Ausschließung, Ablehnung und Selbstablehnung der Richter.</w:t>
      </w:r>
    </w:p>
    <w:p w:rsidR="00C04C4C" w:rsidRPr="002B55EB" w:rsidRDefault="00C04C4C">
      <w:pPr>
        <w:rPr>
          <w:rFonts w:ascii="72 Light" w:eastAsia="Arial Unicode MS" w:hAnsi="72 Light" w:cs="72 Light"/>
        </w:rPr>
      </w:pPr>
    </w:p>
    <w:p w:rsidR="00C8181D" w:rsidRPr="002B55EB" w:rsidRDefault="00D56DE4">
      <w:pPr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 xml:space="preserve"> </w:t>
      </w:r>
    </w:p>
    <w:p w:rsidR="00C8181D" w:rsidRPr="002B55EB" w:rsidRDefault="00706BE4" w:rsidP="0009755C">
      <w:pPr>
        <w:tabs>
          <w:tab w:val="left" w:pos="3119"/>
          <w:tab w:val="left" w:pos="6237"/>
        </w:tabs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Kretz</w:t>
      </w:r>
      <w:r w:rsidR="0009755C" w:rsidRPr="002B55EB">
        <w:rPr>
          <w:rFonts w:ascii="72 Light" w:eastAsia="Arial Unicode MS" w:hAnsi="72 Light" w:cs="72 Light"/>
        </w:rPr>
        <w:tab/>
        <w:t>Hammer</w:t>
      </w:r>
      <w:r w:rsidR="0009755C" w:rsidRPr="002B55EB">
        <w:rPr>
          <w:rFonts w:ascii="72 Light" w:eastAsia="Arial Unicode MS" w:hAnsi="72 Light" w:cs="72 Light"/>
        </w:rPr>
        <w:tab/>
        <w:t>Küster</w:t>
      </w:r>
      <w:r w:rsidR="00D56DE4" w:rsidRPr="002B55EB">
        <w:rPr>
          <w:rFonts w:ascii="72 Light" w:eastAsia="Arial Unicode MS" w:hAnsi="72 Light" w:cs="72 Light"/>
        </w:rPr>
        <w:t xml:space="preserve">                              </w:t>
      </w:r>
    </w:p>
    <w:p w:rsidR="00C8181D" w:rsidRPr="002B55EB" w:rsidRDefault="00D56DE4" w:rsidP="0009755C">
      <w:pPr>
        <w:tabs>
          <w:tab w:val="left" w:pos="3119"/>
          <w:tab w:val="left" w:pos="6237"/>
        </w:tabs>
        <w:rPr>
          <w:rFonts w:ascii="72 Light" w:eastAsia="Arial Unicode MS" w:hAnsi="72 Light" w:cs="72 Light"/>
        </w:rPr>
      </w:pPr>
      <w:r w:rsidRPr="002B55EB">
        <w:rPr>
          <w:rFonts w:ascii="72 Light" w:eastAsia="Arial Unicode MS" w:hAnsi="72 Light" w:cs="72 Light"/>
        </w:rPr>
        <w:t>Präsident</w:t>
      </w:r>
      <w:r w:rsidR="00706BE4" w:rsidRPr="002B55EB">
        <w:rPr>
          <w:rFonts w:ascii="72 Light" w:eastAsia="Arial Unicode MS" w:hAnsi="72 Light" w:cs="72 Light"/>
        </w:rPr>
        <w:t>in</w:t>
      </w:r>
      <w:r w:rsidR="0009755C" w:rsidRPr="002B55EB">
        <w:rPr>
          <w:rFonts w:ascii="72 Light" w:eastAsia="Arial Unicode MS" w:hAnsi="72 Light" w:cs="72 Light"/>
        </w:rPr>
        <w:t xml:space="preserve"> des Landgerichts</w:t>
      </w:r>
      <w:r w:rsidR="0009755C" w:rsidRPr="002B55EB">
        <w:rPr>
          <w:rFonts w:ascii="72 Light" w:eastAsia="Arial Unicode MS" w:hAnsi="72 Light" w:cs="72 Light"/>
        </w:rPr>
        <w:tab/>
      </w:r>
      <w:r w:rsidRPr="002B55EB">
        <w:rPr>
          <w:rFonts w:ascii="72 Light" w:eastAsia="Arial Unicode MS" w:hAnsi="72 Light" w:cs="72 Light"/>
        </w:rPr>
        <w:t>Direktorin des Amtsgerichts</w:t>
      </w:r>
      <w:r w:rsidR="0009755C" w:rsidRPr="002B55EB">
        <w:rPr>
          <w:rFonts w:ascii="72 Light" w:eastAsia="Arial Unicode MS" w:hAnsi="72 Light" w:cs="72 Light"/>
        </w:rPr>
        <w:tab/>
        <w:t>Richterin am Amtsgericht</w:t>
      </w:r>
    </w:p>
    <w:p w:rsidR="00C8181D" w:rsidRPr="002B55EB" w:rsidRDefault="00C8181D">
      <w:pPr>
        <w:tabs>
          <w:tab w:val="left" w:pos="4717"/>
        </w:tabs>
        <w:rPr>
          <w:rFonts w:ascii="72 Light" w:eastAsia="Arial Unicode MS" w:hAnsi="72 Light" w:cs="72 Light"/>
        </w:rPr>
      </w:pPr>
    </w:p>
    <w:p w:rsidR="00C8181D" w:rsidRPr="002B55EB" w:rsidRDefault="00C8181D">
      <w:pPr>
        <w:spacing w:line="360" w:lineRule="auto"/>
        <w:rPr>
          <w:rFonts w:ascii="72 Light" w:eastAsia="Arial Unicode MS" w:hAnsi="72 Light" w:cs="72 Light"/>
        </w:rPr>
      </w:pPr>
    </w:p>
    <w:sectPr w:rsidR="00C8181D" w:rsidRPr="002B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E4" w:rsidRDefault="00736BE4" w:rsidP="001E16F6">
      <w:pPr>
        <w:spacing w:after="0" w:line="240" w:lineRule="auto"/>
      </w:pPr>
      <w:r>
        <w:separator/>
      </w:r>
    </w:p>
  </w:endnote>
  <w:endnote w:type="continuationSeparator" w:id="0">
    <w:p w:rsidR="00736BE4" w:rsidRDefault="00736BE4" w:rsidP="001E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E4" w:rsidRDefault="00736BE4" w:rsidP="001E16F6">
      <w:pPr>
        <w:spacing w:after="0" w:line="240" w:lineRule="auto"/>
      </w:pPr>
      <w:r>
        <w:separator/>
      </w:r>
    </w:p>
  </w:footnote>
  <w:footnote w:type="continuationSeparator" w:id="0">
    <w:p w:rsidR="00736BE4" w:rsidRDefault="00736BE4" w:rsidP="001E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F6" w:rsidRDefault="001E16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A6A"/>
    <w:multiLevelType w:val="hybridMultilevel"/>
    <w:tmpl w:val="895E5C04"/>
    <w:lvl w:ilvl="0" w:tplc="83B087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41E22BC-36B7-4FC0-8C7C-EF1DC4996E52}"/>
    <w:docVar w:name="dgnword-eventsink" w:val="351413000"/>
  </w:docVars>
  <w:rsids>
    <w:rsidRoot w:val="00C8181D"/>
    <w:rsid w:val="00036237"/>
    <w:rsid w:val="0009755C"/>
    <w:rsid w:val="00115AB3"/>
    <w:rsid w:val="001661C5"/>
    <w:rsid w:val="001A4A00"/>
    <w:rsid w:val="001B5ED8"/>
    <w:rsid w:val="001E16F6"/>
    <w:rsid w:val="002822AE"/>
    <w:rsid w:val="002B55EB"/>
    <w:rsid w:val="00351913"/>
    <w:rsid w:val="0042782B"/>
    <w:rsid w:val="004340CF"/>
    <w:rsid w:val="004348FA"/>
    <w:rsid w:val="00457792"/>
    <w:rsid w:val="004F6C0D"/>
    <w:rsid w:val="005162B2"/>
    <w:rsid w:val="00576488"/>
    <w:rsid w:val="006D17D8"/>
    <w:rsid w:val="006F1C2F"/>
    <w:rsid w:val="00706BE4"/>
    <w:rsid w:val="00736BE4"/>
    <w:rsid w:val="00736DC5"/>
    <w:rsid w:val="0074240D"/>
    <w:rsid w:val="00760E98"/>
    <w:rsid w:val="008242C7"/>
    <w:rsid w:val="00852754"/>
    <w:rsid w:val="008A6211"/>
    <w:rsid w:val="009A6357"/>
    <w:rsid w:val="009C4AE8"/>
    <w:rsid w:val="009D4B84"/>
    <w:rsid w:val="00B25CD8"/>
    <w:rsid w:val="00B916FD"/>
    <w:rsid w:val="00C04576"/>
    <w:rsid w:val="00C04C4C"/>
    <w:rsid w:val="00C8181D"/>
    <w:rsid w:val="00D56DE4"/>
    <w:rsid w:val="00E43FA8"/>
    <w:rsid w:val="00E44C02"/>
    <w:rsid w:val="00E8198E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569328-5D9F-4D4F-891E-5188E23E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2C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2C7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Listenabsatz">
    <w:name w:val="List Paragraph"/>
    <w:basedOn w:val="Standard"/>
    <w:uiPriority w:val="34"/>
    <w:qFormat/>
    <w:rsid w:val="00736DC5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E16F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E16F6"/>
    <w:rPr>
      <w:rFonts w:ascii="Liberation Serif" w:eastAsia="DejaVu Sans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E16F6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E16F6"/>
    <w:rPr>
      <w:rFonts w:ascii="Liberation Serif" w:eastAsia="DejaVu Sans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AC54-16A7-4E5B-9736-46579D64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Hammer</dc:creator>
  <cp:lastModifiedBy>Heneka, Ute (AG Wertheim)</cp:lastModifiedBy>
  <cp:revision>2</cp:revision>
  <cp:lastPrinted>2023-12-04T08:29:00Z</cp:lastPrinted>
  <dcterms:created xsi:type="dcterms:W3CDTF">2024-09-12T09:10:00Z</dcterms:created>
  <dcterms:modified xsi:type="dcterms:W3CDTF">2024-09-12T09:10:00Z</dcterms:modified>
</cp:coreProperties>
</file>